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28E" w:rsidRPr="00BA201A" w:rsidRDefault="00D939C4" w:rsidP="007F528E">
      <w:pPr>
        <w:ind w:hanging="567"/>
      </w:pPr>
      <w:r w:rsidRPr="00BA201A">
        <w:rPr>
          <w:noProof/>
          <w:lang w:val="es-PE" w:eastAsia="es-PE"/>
        </w:rPr>
        <w:drawing>
          <wp:inline distT="0" distB="0" distL="0" distR="0">
            <wp:extent cx="1809750" cy="457200"/>
            <wp:effectExtent l="0" t="0" r="0" b="0"/>
            <wp:docPr id="1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28E" w:rsidRPr="00BA201A" w:rsidRDefault="007F528E" w:rsidP="007F528E">
      <w:pPr>
        <w:rPr>
          <w:rFonts w:ascii="Arial" w:hAnsi="Arial" w:cs="Arial"/>
          <w:sz w:val="12"/>
          <w:szCs w:val="12"/>
        </w:rPr>
      </w:pPr>
      <w:r w:rsidRPr="00BA201A">
        <w:tab/>
      </w:r>
      <w:r w:rsidRPr="00BA201A">
        <w:rPr>
          <w:rFonts w:ascii="Arial" w:hAnsi="Arial" w:cs="Arial"/>
          <w:sz w:val="12"/>
          <w:szCs w:val="12"/>
        </w:rPr>
        <w:t>Jr. Cristóbal de Peralta Norte 820</w:t>
      </w:r>
    </w:p>
    <w:p w:rsidR="007F528E" w:rsidRPr="00BA201A" w:rsidRDefault="007F528E" w:rsidP="007F528E">
      <w:pPr>
        <w:rPr>
          <w:rFonts w:ascii="Arial" w:hAnsi="Arial" w:cs="Arial"/>
          <w:sz w:val="12"/>
          <w:szCs w:val="12"/>
        </w:rPr>
      </w:pPr>
      <w:r w:rsidRPr="00BA201A">
        <w:rPr>
          <w:rFonts w:ascii="Arial" w:hAnsi="Arial" w:cs="Arial"/>
          <w:sz w:val="12"/>
          <w:szCs w:val="12"/>
        </w:rPr>
        <w:tab/>
        <w:t>Monterrico, Lima 33, Perú</w:t>
      </w:r>
    </w:p>
    <w:p w:rsidR="007F528E" w:rsidRPr="00BA201A" w:rsidRDefault="007F528E" w:rsidP="007F528E">
      <w:pPr>
        <w:rPr>
          <w:rFonts w:ascii="Arial" w:hAnsi="Arial" w:cs="Arial"/>
          <w:sz w:val="12"/>
          <w:szCs w:val="12"/>
        </w:rPr>
      </w:pPr>
      <w:r w:rsidRPr="00BA201A">
        <w:rPr>
          <w:rFonts w:ascii="Arial" w:hAnsi="Arial" w:cs="Arial"/>
          <w:sz w:val="12"/>
          <w:szCs w:val="12"/>
        </w:rPr>
        <w:tab/>
        <w:t>T 511.6264000</w:t>
      </w:r>
    </w:p>
    <w:p w:rsidR="007F528E" w:rsidRPr="00BA201A" w:rsidRDefault="007F528E" w:rsidP="007F528E">
      <w:pPr>
        <w:pStyle w:val="Estndar"/>
        <w:rPr>
          <w:rFonts w:ascii="Arial" w:hAnsi="Arial" w:cs="Arial"/>
          <w:sz w:val="22"/>
          <w:szCs w:val="22"/>
          <w:lang w:val="es-ES"/>
        </w:rPr>
      </w:pPr>
      <w:r w:rsidRPr="00BA201A">
        <w:rPr>
          <w:rFonts w:ascii="Arial" w:hAnsi="Arial" w:cs="Arial"/>
          <w:sz w:val="12"/>
          <w:szCs w:val="12"/>
        </w:rPr>
        <w:tab/>
        <w:t>www.ferreyros.com.pe</w:t>
      </w:r>
      <w:r w:rsidRPr="00BA201A">
        <w:rPr>
          <w:rFonts w:ascii="Arial" w:hAnsi="Arial" w:cs="Arial"/>
          <w:sz w:val="22"/>
          <w:szCs w:val="22"/>
        </w:rPr>
        <w:t xml:space="preserve"> </w:t>
      </w:r>
    </w:p>
    <w:p w:rsidR="00F20099" w:rsidRPr="007009F7" w:rsidRDefault="00E41ACF" w:rsidP="007F528E">
      <w:pPr>
        <w:pStyle w:val="Estndar"/>
        <w:ind w:left="5670" w:firstLine="567"/>
        <w:jc w:val="both"/>
        <w:rPr>
          <w:rFonts w:ascii="Arial" w:hAnsi="Arial" w:cs="Arial"/>
          <w:sz w:val="20"/>
          <w:lang w:val="en-US"/>
        </w:rPr>
      </w:pPr>
      <w:r w:rsidRPr="007009F7">
        <w:rPr>
          <w:rFonts w:ascii="Arial" w:hAnsi="Arial" w:cs="Arial"/>
          <w:sz w:val="20"/>
          <w:lang w:val="en-US"/>
        </w:rPr>
        <w:t>Lima,</w:t>
      </w:r>
      <w:r w:rsidR="00872D32" w:rsidRPr="007009F7">
        <w:rPr>
          <w:rFonts w:ascii="Arial" w:hAnsi="Arial" w:cs="Arial"/>
          <w:sz w:val="20"/>
          <w:lang w:val="en-US"/>
        </w:rPr>
        <w:t xml:space="preserve"> </w:t>
      </w:r>
      <w:r w:rsidR="007009F7" w:rsidRPr="007009F7">
        <w:rPr>
          <w:rFonts w:ascii="Arial" w:hAnsi="Arial" w:cs="Arial"/>
          <w:sz w:val="20"/>
          <w:lang w:val="en-US"/>
        </w:rPr>
        <w:t>October 27</w:t>
      </w:r>
      <w:proofErr w:type="spellStart"/>
      <w:r w:rsidR="007009F7" w:rsidRPr="007009F7">
        <w:rPr>
          <w:rFonts w:ascii="Arial" w:hAnsi="Arial" w:cs="Arial"/>
          <w:sz w:val="20"/>
          <w:vertAlign w:val="superscript"/>
          <w:lang w:val="en-GB"/>
        </w:rPr>
        <w:t>t</w:t>
      </w:r>
      <w:r w:rsidR="007009F7">
        <w:rPr>
          <w:rFonts w:ascii="Arial" w:hAnsi="Arial" w:cs="Arial"/>
          <w:sz w:val="20"/>
          <w:vertAlign w:val="superscript"/>
          <w:lang w:val="en-GB"/>
        </w:rPr>
        <w:t>h</w:t>
      </w:r>
      <w:proofErr w:type="spellEnd"/>
      <w:r w:rsidR="007009F7" w:rsidRPr="007009F7">
        <w:rPr>
          <w:rFonts w:ascii="Arial" w:hAnsi="Arial" w:cs="Arial"/>
          <w:sz w:val="20"/>
          <w:lang w:val="en-US"/>
        </w:rPr>
        <w:t>,</w:t>
      </w:r>
      <w:r w:rsidR="00F20099" w:rsidRPr="007009F7">
        <w:rPr>
          <w:rFonts w:ascii="Arial" w:hAnsi="Arial" w:cs="Arial"/>
          <w:sz w:val="20"/>
          <w:lang w:val="en-US"/>
        </w:rPr>
        <w:t xml:space="preserve"> 201</w:t>
      </w:r>
      <w:r w:rsidR="00642F38" w:rsidRPr="007009F7">
        <w:rPr>
          <w:rFonts w:ascii="Arial" w:hAnsi="Arial" w:cs="Arial"/>
          <w:sz w:val="20"/>
          <w:lang w:val="en-US"/>
        </w:rPr>
        <w:t>7</w:t>
      </w:r>
    </w:p>
    <w:p w:rsidR="00F20099" w:rsidRPr="007009F7" w:rsidRDefault="00F20099">
      <w:pPr>
        <w:pStyle w:val="Estndar"/>
        <w:jc w:val="both"/>
        <w:rPr>
          <w:rFonts w:ascii="Arial" w:hAnsi="Arial" w:cs="Arial"/>
          <w:sz w:val="20"/>
          <w:lang w:val="en-US"/>
        </w:rPr>
      </w:pPr>
    </w:p>
    <w:p w:rsidR="007009F7" w:rsidRPr="00CC1469" w:rsidRDefault="007009F7" w:rsidP="007009F7">
      <w:pPr>
        <w:pStyle w:val="Estndar"/>
        <w:jc w:val="both"/>
        <w:rPr>
          <w:rFonts w:ascii="Arial" w:hAnsi="Arial" w:cs="Arial"/>
          <w:b/>
          <w:bCs/>
          <w:sz w:val="20"/>
          <w:lang w:val="en-GB"/>
        </w:rPr>
      </w:pPr>
      <w:r w:rsidRPr="00CC1469">
        <w:rPr>
          <w:rFonts w:ascii="Arial" w:hAnsi="Arial" w:cs="Arial"/>
          <w:b/>
          <w:bCs/>
          <w:sz w:val="20"/>
          <w:lang w:val="en-GB"/>
        </w:rPr>
        <w:t>Dear Shareholder:</w:t>
      </w:r>
    </w:p>
    <w:p w:rsidR="007009F7" w:rsidRPr="00CC1469" w:rsidRDefault="007009F7" w:rsidP="007009F7">
      <w:pPr>
        <w:pStyle w:val="Estndar"/>
        <w:spacing w:before="60" w:after="60"/>
        <w:jc w:val="both"/>
        <w:rPr>
          <w:rFonts w:ascii="Arial" w:hAnsi="Arial" w:cs="Arial"/>
          <w:sz w:val="20"/>
          <w:lang w:val="en-GB"/>
        </w:rPr>
      </w:pPr>
    </w:p>
    <w:p w:rsidR="007009F7" w:rsidRPr="009550F2" w:rsidRDefault="007009F7" w:rsidP="007009F7">
      <w:pPr>
        <w:pStyle w:val="Estndar"/>
        <w:spacing w:before="60" w:after="60"/>
        <w:jc w:val="both"/>
        <w:rPr>
          <w:rFonts w:ascii="Arial" w:hAnsi="Arial" w:cs="Arial"/>
          <w:sz w:val="20"/>
          <w:lang w:val="en-GB"/>
        </w:rPr>
      </w:pPr>
      <w:r w:rsidRPr="00CC1469">
        <w:rPr>
          <w:rFonts w:ascii="Arial" w:hAnsi="Arial" w:cs="Arial"/>
          <w:sz w:val="20"/>
          <w:lang w:val="en-GB"/>
        </w:rPr>
        <w:t xml:space="preserve">We </w:t>
      </w:r>
      <w:r>
        <w:rPr>
          <w:rFonts w:ascii="Arial" w:hAnsi="Arial" w:cs="Arial"/>
          <w:sz w:val="20"/>
          <w:lang w:val="en-GB"/>
        </w:rPr>
        <w:t>hereby</w:t>
      </w:r>
      <w:r w:rsidRPr="00CC1469">
        <w:rPr>
          <w:rFonts w:ascii="Arial" w:hAnsi="Arial" w:cs="Arial"/>
          <w:sz w:val="20"/>
          <w:lang w:val="en-GB"/>
        </w:rPr>
        <w:t xml:space="preserve"> inform you that the Board, in </w:t>
      </w:r>
      <w:r>
        <w:rPr>
          <w:rFonts w:ascii="Arial" w:hAnsi="Arial" w:cs="Arial"/>
          <w:sz w:val="20"/>
          <w:lang w:val="en-GB"/>
        </w:rPr>
        <w:t>its</w:t>
      </w:r>
      <w:r w:rsidRPr="00CC1469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>meeting held on</w:t>
      </w:r>
      <w:r w:rsidRPr="00CC1469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>October</w:t>
      </w:r>
      <w:r w:rsidRPr="00CC1469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>25</w:t>
      </w:r>
      <w:r w:rsidRPr="00CC1469">
        <w:rPr>
          <w:rFonts w:ascii="Arial" w:hAnsi="Arial" w:cs="Arial"/>
          <w:sz w:val="20"/>
          <w:vertAlign w:val="superscript"/>
          <w:lang w:val="en-GB"/>
        </w:rPr>
        <w:t>th</w:t>
      </w:r>
      <w:proofErr w:type="gramStart"/>
      <w:r>
        <w:rPr>
          <w:rFonts w:ascii="Arial" w:hAnsi="Arial" w:cs="Arial"/>
          <w:sz w:val="20"/>
          <w:lang w:val="en-GB"/>
        </w:rPr>
        <w:t>,</w:t>
      </w:r>
      <w:r w:rsidRPr="00CC1469">
        <w:rPr>
          <w:rFonts w:ascii="Arial" w:hAnsi="Arial" w:cs="Arial"/>
          <w:sz w:val="20"/>
          <w:lang w:val="en-GB"/>
        </w:rPr>
        <w:t>2017</w:t>
      </w:r>
      <w:proofErr w:type="gramEnd"/>
      <w:r w:rsidRPr="00CC1469">
        <w:rPr>
          <w:rFonts w:ascii="Arial" w:hAnsi="Arial" w:cs="Arial"/>
          <w:sz w:val="20"/>
          <w:lang w:val="en-GB"/>
        </w:rPr>
        <w:t>, agreed to c</w:t>
      </w:r>
      <w:r>
        <w:rPr>
          <w:rFonts w:ascii="Arial" w:hAnsi="Arial" w:cs="Arial"/>
          <w:sz w:val="20"/>
          <w:lang w:val="en-GB"/>
        </w:rPr>
        <w:t>onvene</w:t>
      </w:r>
      <w:r w:rsidRPr="00CC1469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>a</w:t>
      </w:r>
      <w:r w:rsidRPr="00CC1469">
        <w:rPr>
          <w:rFonts w:ascii="Arial" w:hAnsi="Arial" w:cs="Arial"/>
          <w:sz w:val="20"/>
          <w:lang w:val="en-GB"/>
        </w:rPr>
        <w:t xml:space="preserve"> general shareholders</w:t>
      </w:r>
      <w:r>
        <w:rPr>
          <w:rFonts w:ascii="Arial" w:hAnsi="Arial" w:cs="Arial"/>
          <w:sz w:val="20"/>
          <w:lang w:val="en-GB"/>
        </w:rPr>
        <w:t>’</w:t>
      </w:r>
      <w:r w:rsidRPr="00CC1469">
        <w:rPr>
          <w:rFonts w:ascii="Arial" w:hAnsi="Arial" w:cs="Arial"/>
          <w:sz w:val="20"/>
          <w:lang w:val="en-GB"/>
        </w:rPr>
        <w:t xml:space="preserve"> meeting for </w:t>
      </w:r>
      <w:r>
        <w:rPr>
          <w:rFonts w:ascii="Arial" w:hAnsi="Arial" w:cs="Arial"/>
          <w:sz w:val="20"/>
          <w:lang w:val="en-GB"/>
        </w:rPr>
        <w:t>Friday</w:t>
      </w:r>
      <w:r w:rsidRPr="00CC1469">
        <w:rPr>
          <w:rFonts w:ascii="Arial" w:hAnsi="Arial" w:cs="Arial"/>
          <w:sz w:val="20"/>
          <w:lang w:val="en-GB"/>
        </w:rPr>
        <w:t xml:space="preserve">  </w:t>
      </w:r>
      <w:r>
        <w:rPr>
          <w:rFonts w:ascii="Arial" w:hAnsi="Arial" w:cs="Arial"/>
          <w:b/>
          <w:sz w:val="20"/>
          <w:lang w:val="en-GB"/>
        </w:rPr>
        <w:t xml:space="preserve">November </w:t>
      </w:r>
      <w:r w:rsidRPr="00CC1469">
        <w:rPr>
          <w:rFonts w:ascii="Arial" w:hAnsi="Arial" w:cs="Arial"/>
          <w:b/>
          <w:sz w:val="20"/>
          <w:lang w:val="en-GB"/>
        </w:rPr>
        <w:t>2</w:t>
      </w:r>
      <w:r>
        <w:rPr>
          <w:rFonts w:ascii="Arial" w:hAnsi="Arial" w:cs="Arial"/>
          <w:b/>
          <w:sz w:val="20"/>
          <w:lang w:val="en-GB"/>
        </w:rPr>
        <w:t>4</w:t>
      </w:r>
      <w:r w:rsidRPr="00CC1469">
        <w:rPr>
          <w:rFonts w:ascii="Arial" w:hAnsi="Arial" w:cs="Arial"/>
          <w:b/>
          <w:sz w:val="20"/>
          <w:vertAlign w:val="superscript"/>
          <w:lang w:val="en-GB"/>
        </w:rPr>
        <w:t>th</w:t>
      </w:r>
      <w:r w:rsidRPr="00CC1469">
        <w:rPr>
          <w:rFonts w:ascii="Arial" w:hAnsi="Arial" w:cs="Arial"/>
          <w:b/>
          <w:sz w:val="20"/>
          <w:lang w:val="en-GB"/>
        </w:rPr>
        <w:t xml:space="preserve"> </w:t>
      </w:r>
      <w:r>
        <w:rPr>
          <w:rFonts w:ascii="Arial" w:hAnsi="Arial" w:cs="Arial"/>
          <w:b/>
          <w:sz w:val="20"/>
          <w:lang w:val="en-GB"/>
        </w:rPr>
        <w:t>,</w:t>
      </w:r>
      <w:r w:rsidRPr="00CC1469">
        <w:rPr>
          <w:rFonts w:ascii="Arial" w:hAnsi="Arial" w:cs="Arial"/>
          <w:b/>
          <w:sz w:val="20"/>
          <w:lang w:val="en-GB"/>
        </w:rPr>
        <w:t>2017, at 11:00 a.m., in our headqua</w:t>
      </w:r>
      <w:r w:rsidRPr="00CC1469">
        <w:rPr>
          <w:rFonts w:ascii="Arial" w:hAnsi="Arial" w:cs="Arial"/>
          <w:b/>
          <w:sz w:val="20"/>
          <w:lang w:val="en-GB"/>
        </w:rPr>
        <w:t>r</w:t>
      </w:r>
      <w:r w:rsidRPr="00CC1469">
        <w:rPr>
          <w:rFonts w:ascii="Arial" w:hAnsi="Arial" w:cs="Arial"/>
          <w:b/>
          <w:sz w:val="20"/>
          <w:lang w:val="en-GB"/>
        </w:rPr>
        <w:t xml:space="preserve">ters located at Jr. </w:t>
      </w:r>
      <w:proofErr w:type="spellStart"/>
      <w:r w:rsidRPr="00CC1469">
        <w:rPr>
          <w:rFonts w:ascii="Arial" w:hAnsi="Arial" w:cs="Arial"/>
          <w:b/>
          <w:sz w:val="20"/>
          <w:lang w:val="en-GB"/>
        </w:rPr>
        <w:t>Cristóbal</w:t>
      </w:r>
      <w:proofErr w:type="spellEnd"/>
      <w:r w:rsidRPr="00CC1469">
        <w:rPr>
          <w:rFonts w:ascii="Arial" w:hAnsi="Arial" w:cs="Arial"/>
          <w:b/>
          <w:sz w:val="20"/>
          <w:lang w:val="en-GB"/>
        </w:rPr>
        <w:t xml:space="preserve"> de Peralta </w:t>
      </w:r>
      <w:proofErr w:type="spellStart"/>
      <w:r w:rsidRPr="00CC1469">
        <w:rPr>
          <w:rFonts w:ascii="Arial" w:hAnsi="Arial" w:cs="Arial"/>
          <w:b/>
          <w:sz w:val="20"/>
          <w:lang w:val="en-GB"/>
        </w:rPr>
        <w:t>Norte</w:t>
      </w:r>
      <w:proofErr w:type="spellEnd"/>
      <w:r w:rsidRPr="00CC1469">
        <w:rPr>
          <w:rFonts w:ascii="Arial" w:hAnsi="Arial" w:cs="Arial"/>
          <w:b/>
          <w:sz w:val="20"/>
          <w:lang w:val="en-GB"/>
        </w:rPr>
        <w:t xml:space="preserve"> N° 820, </w:t>
      </w:r>
      <w:proofErr w:type="spellStart"/>
      <w:r w:rsidRPr="00CC1469">
        <w:rPr>
          <w:rFonts w:ascii="Arial" w:hAnsi="Arial" w:cs="Arial"/>
          <w:b/>
          <w:sz w:val="20"/>
          <w:lang w:val="en-GB"/>
        </w:rPr>
        <w:t>Surco</w:t>
      </w:r>
      <w:proofErr w:type="spellEnd"/>
      <w:r w:rsidRPr="00CC1469">
        <w:rPr>
          <w:rFonts w:ascii="Arial" w:hAnsi="Arial" w:cs="Arial"/>
          <w:b/>
          <w:sz w:val="20"/>
          <w:lang w:val="en-GB"/>
        </w:rPr>
        <w:t>,</w:t>
      </w:r>
      <w:r w:rsidRPr="00CC1469">
        <w:rPr>
          <w:rFonts w:ascii="Arial" w:hAnsi="Arial" w:cs="Arial"/>
          <w:sz w:val="20"/>
          <w:lang w:val="en-GB"/>
        </w:rPr>
        <w:t xml:space="preserve"> in order to submit the following </w:t>
      </w:r>
      <w:r>
        <w:rPr>
          <w:rFonts w:ascii="Arial" w:hAnsi="Arial" w:cs="Arial"/>
          <w:sz w:val="20"/>
          <w:lang w:val="en-GB"/>
        </w:rPr>
        <w:t>agenda</w:t>
      </w:r>
      <w:r w:rsidRPr="00CC1469">
        <w:rPr>
          <w:rFonts w:ascii="Arial" w:hAnsi="Arial" w:cs="Arial"/>
          <w:sz w:val="20"/>
          <w:lang w:val="en-GB"/>
        </w:rPr>
        <w:t xml:space="preserve"> for </w:t>
      </w:r>
      <w:r w:rsidRPr="009550F2">
        <w:rPr>
          <w:rFonts w:ascii="Arial" w:hAnsi="Arial" w:cs="Arial"/>
          <w:sz w:val="20"/>
          <w:lang w:val="en-GB"/>
        </w:rPr>
        <w:t>your consideration:</w:t>
      </w:r>
    </w:p>
    <w:p w:rsidR="007009F7" w:rsidRPr="009550F2" w:rsidRDefault="007009F7" w:rsidP="00334937">
      <w:pPr>
        <w:pStyle w:val="Textoindependiente"/>
        <w:rPr>
          <w:szCs w:val="24"/>
          <w:lang w:val="en-GB"/>
        </w:rPr>
      </w:pPr>
    </w:p>
    <w:p w:rsidR="00334937" w:rsidRPr="009550F2" w:rsidRDefault="009550F2" w:rsidP="009550F2">
      <w:pPr>
        <w:pStyle w:val="Textoindependiente"/>
        <w:numPr>
          <w:ilvl w:val="0"/>
          <w:numId w:val="8"/>
        </w:numPr>
        <w:rPr>
          <w:b/>
          <w:szCs w:val="24"/>
          <w:lang w:val="en-US"/>
        </w:rPr>
      </w:pPr>
      <w:r w:rsidRPr="009550F2">
        <w:rPr>
          <w:rFonts w:cs="Arial"/>
          <w:b/>
          <w:lang w:val="en-US"/>
        </w:rPr>
        <w:t>Redemption of treasury shares for an amount that not exceeds 40 million shares and the consequent reduction of the Company’s capital</w:t>
      </w:r>
    </w:p>
    <w:p w:rsidR="009550F2" w:rsidRPr="009550F2" w:rsidRDefault="009550F2" w:rsidP="009550F2">
      <w:pPr>
        <w:pStyle w:val="Textoindependiente"/>
        <w:ind w:left="360"/>
        <w:rPr>
          <w:b/>
          <w:szCs w:val="24"/>
          <w:lang w:val="en-US"/>
        </w:rPr>
      </w:pPr>
    </w:p>
    <w:p w:rsidR="00334937" w:rsidRDefault="009550F2" w:rsidP="009550F2">
      <w:pPr>
        <w:pStyle w:val="Sangradetextonormal"/>
        <w:numPr>
          <w:ilvl w:val="0"/>
          <w:numId w:val="8"/>
        </w:numPr>
        <w:spacing w:line="240" w:lineRule="auto"/>
        <w:ind w:left="357" w:hanging="357"/>
        <w:jc w:val="left"/>
        <w:rPr>
          <w:b/>
          <w:color w:val="auto"/>
          <w:sz w:val="20"/>
          <w:szCs w:val="20"/>
          <w:lang w:val="en-US"/>
        </w:rPr>
      </w:pPr>
      <w:r w:rsidRPr="009550F2">
        <w:rPr>
          <w:b/>
          <w:color w:val="auto"/>
          <w:sz w:val="20"/>
          <w:szCs w:val="20"/>
          <w:lang w:val="en-US"/>
        </w:rPr>
        <w:t>Amendment of article</w:t>
      </w:r>
      <w:bookmarkStart w:id="0" w:name="_GoBack"/>
      <w:bookmarkEnd w:id="0"/>
      <w:r w:rsidRPr="009550F2">
        <w:rPr>
          <w:b/>
          <w:color w:val="auto"/>
          <w:sz w:val="20"/>
          <w:szCs w:val="20"/>
          <w:lang w:val="en-US"/>
        </w:rPr>
        <w:t xml:space="preserve"> Five of the Company’s by-law and the appointment of a special proxy</w:t>
      </w:r>
      <w:r w:rsidR="00334937" w:rsidRPr="009550F2">
        <w:rPr>
          <w:b/>
          <w:color w:val="auto"/>
          <w:sz w:val="20"/>
          <w:szCs w:val="20"/>
          <w:lang w:val="en-US"/>
        </w:rPr>
        <w:tab/>
      </w:r>
    </w:p>
    <w:p w:rsidR="009550F2" w:rsidRPr="009550F2" w:rsidRDefault="009550F2" w:rsidP="009550F2">
      <w:pPr>
        <w:pStyle w:val="Sangradetextonormal"/>
        <w:spacing w:line="240" w:lineRule="auto"/>
        <w:ind w:left="0" w:firstLine="0"/>
        <w:jc w:val="left"/>
        <w:rPr>
          <w:b/>
          <w:color w:val="auto"/>
          <w:sz w:val="20"/>
          <w:szCs w:val="20"/>
          <w:lang w:val="en-US"/>
        </w:rPr>
      </w:pPr>
    </w:p>
    <w:p w:rsidR="007009F7" w:rsidRPr="00CC1469" w:rsidRDefault="007009F7" w:rsidP="007009F7">
      <w:pPr>
        <w:spacing w:before="60" w:after="6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Find herein a</w:t>
      </w:r>
      <w:r w:rsidRPr="00CC1469">
        <w:rPr>
          <w:rFonts w:ascii="Arial" w:hAnsi="Arial" w:cs="Arial"/>
          <w:lang w:val="en-GB"/>
        </w:rPr>
        <w:t xml:space="preserve">ttached </w:t>
      </w:r>
      <w:r>
        <w:rPr>
          <w:rFonts w:ascii="Arial" w:hAnsi="Arial" w:cs="Arial"/>
          <w:lang w:val="en-GB"/>
        </w:rPr>
        <w:t>a breakdown</w:t>
      </w:r>
      <w:r w:rsidRPr="00CC1469">
        <w:rPr>
          <w:rFonts w:ascii="Arial" w:hAnsi="Arial" w:cs="Arial"/>
          <w:lang w:val="en-GB"/>
        </w:rPr>
        <w:t xml:space="preserve"> of the Board’s proposals for each </w:t>
      </w:r>
      <w:r>
        <w:rPr>
          <w:rFonts w:ascii="Arial" w:hAnsi="Arial" w:cs="Arial"/>
          <w:lang w:val="en-GB"/>
        </w:rPr>
        <w:t>item of the</w:t>
      </w:r>
      <w:r w:rsidRPr="00CC1469">
        <w:rPr>
          <w:rFonts w:ascii="Arial" w:hAnsi="Arial" w:cs="Arial"/>
          <w:lang w:val="en-GB"/>
        </w:rPr>
        <w:t xml:space="preserve"> agenda. </w:t>
      </w:r>
    </w:p>
    <w:p w:rsidR="007009F7" w:rsidRPr="00CC1469" w:rsidRDefault="007009F7" w:rsidP="007009F7">
      <w:pPr>
        <w:pStyle w:val="Estndar"/>
        <w:spacing w:before="60" w:after="60"/>
        <w:ind w:left="360"/>
        <w:rPr>
          <w:rFonts w:ascii="Arial" w:hAnsi="Arial" w:cs="Arial"/>
          <w:sz w:val="20"/>
          <w:lang w:val="en-GB"/>
        </w:rPr>
      </w:pPr>
    </w:p>
    <w:p w:rsidR="007009F7" w:rsidRDefault="007009F7" w:rsidP="007009F7">
      <w:pPr>
        <w:spacing w:before="60" w:after="6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Considering</w:t>
      </w:r>
      <w:r w:rsidRPr="00CC1469">
        <w:rPr>
          <w:rFonts w:ascii="Arial" w:hAnsi="Arial" w:cs="Arial"/>
          <w:lang w:val="en-GB"/>
        </w:rPr>
        <w:t xml:space="preserve"> the importance of the issues to be discussed, </w:t>
      </w:r>
      <w:r>
        <w:rPr>
          <w:rFonts w:ascii="Arial" w:hAnsi="Arial" w:cs="Arial"/>
          <w:lang w:val="en-GB"/>
        </w:rPr>
        <w:t xml:space="preserve">your attendance at this meeting is much </w:t>
      </w:r>
      <w:r w:rsidRPr="00CC1469">
        <w:rPr>
          <w:rFonts w:ascii="Arial" w:hAnsi="Arial" w:cs="Arial"/>
          <w:lang w:val="en-GB"/>
        </w:rPr>
        <w:t>appreciate</w:t>
      </w:r>
      <w:r>
        <w:rPr>
          <w:rFonts w:ascii="Arial" w:hAnsi="Arial" w:cs="Arial"/>
          <w:lang w:val="en-GB"/>
        </w:rPr>
        <w:t>d</w:t>
      </w:r>
      <w:r w:rsidRPr="00CC1469">
        <w:rPr>
          <w:rFonts w:ascii="Arial" w:hAnsi="Arial" w:cs="Arial"/>
          <w:lang w:val="en-GB"/>
        </w:rPr>
        <w:t xml:space="preserve">. Shareholders with registered shares </w:t>
      </w:r>
      <w:r>
        <w:rPr>
          <w:rFonts w:ascii="Arial" w:hAnsi="Arial" w:cs="Arial"/>
          <w:lang w:val="en-GB"/>
        </w:rPr>
        <w:t>within</w:t>
      </w:r>
      <w:r w:rsidRPr="00CC1469">
        <w:rPr>
          <w:rFonts w:ascii="Arial" w:hAnsi="Arial" w:cs="Arial"/>
          <w:lang w:val="en-GB"/>
        </w:rPr>
        <w:t xml:space="preserve"> 10 days before the Meeting is held have the right to attend</w:t>
      </w:r>
      <w:r>
        <w:rPr>
          <w:rFonts w:ascii="Arial" w:hAnsi="Arial" w:cs="Arial"/>
          <w:lang w:val="en-GB"/>
        </w:rPr>
        <w:t xml:space="preserve">, that is, until November </w:t>
      </w:r>
      <w:r w:rsidRPr="00CC1469">
        <w:rPr>
          <w:rFonts w:ascii="Arial" w:hAnsi="Arial" w:cs="Arial"/>
          <w:lang w:val="en-GB"/>
        </w:rPr>
        <w:t>1</w:t>
      </w:r>
      <w:r>
        <w:rPr>
          <w:rFonts w:ascii="Arial" w:hAnsi="Arial" w:cs="Arial"/>
          <w:lang w:val="en-GB"/>
        </w:rPr>
        <w:t>4</w:t>
      </w:r>
      <w:r w:rsidRPr="00CC1469">
        <w:rPr>
          <w:rFonts w:ascii="Arial" w:hAnsi="Arial" w:cs="Arial"/>
          <w:vertAlign w:val="superscript"/>
          <w:lang w:val="en-GB"/>
        </w:rPr>
        <w:t>th</w:t>
      </w:r>
      <w:r>
        <w:rPr>
          <w:rFonts w:ascii="Arial" w:hAnsi="Arial" w:cs="Arial"/>
          <w:lang w:val="en-GB"/>
        </w:rPr>
        <w:t xml:space="preserve">, </w:t>
      </w:r>
      <w:r w:rsidRPr="00CC1469">
        <w:rPr>
          <w:rFonts w:ascii="Arial" w:hAnsi="Arial" w:cs="Arial"/>
          <w:lang w:val="en-GB"/>
        </w:rPr>
        <w:t xml:space="preserve">2017. In case the meeting is not held on the </w:t>
      </w:r>
      <w:r>
        <w:rPr>
          <w:rFonts w:ascii="Arial" w:hAnsi="Arial" w:cs="Arial"/>
          <w:lang w:val="en-GB"/>
        </w:rPr>
        <w:t xml:space="preserve">date </w:t>
      </w:r>
      <w:r w:rsidRPr="00CC1469">
        <w:rPr>
          <w:rFonts w:ascii="Arial" w:hAnsi="Arial" w:cs="Arial"/>
          <w:lang w:val="en-GB"/>
        </w:rPr>
        <w:t>i</w:t>
      </w:r>
      <w:r w:rsidRPr="00CC1469">
        <w:rPr>
          <w:rFonts w:ascii="Arial" w:hAnsi="Arial" w:cs="Arial"/>
          <w:lang w:val="en-GB"/>
        </w:rPr>
        <w:t>n</w:t>
      </w:r>
      <w:r w:rsidRPr="00CC1469">
        <w:rPr>
          <w:rFonts w:ascii="Arial" w:hAnsi="Arial" w:cs="Arial"/>
          <w:lang w:val="en-GB"/>
        </w:rPr>
        <w:t xml:space="preserve">dicated </w:t>
      </w:r>
      <w:r>
        <w:rPr>
          <w:rFonts w:ascii="Arial" w:hAnsi="Arial" w:cs="Arial"/>
          <w:lang w:val="en-GB"/>
        </w:rPr>
        <w:t>above</w:t>
      </w:r>
      <w:r w:rsidRPr="00CC1469">
        <w:rPr>
          <w:rFonts w:ascii="Arial" w:hAnsi="Arial" w:cs="Arial"/>
          <w:lang w:val="en-GB"/>
        </w:rPr>
        <w:t xml:space="preserve"> </w:t>
      </w:r>
      <w:proofErr w:type="gramStart"/>
      <w:r w:rsidRPr="00CC1469">
        <w:rPr>
          <w:rFonts w:ascii="Arial" w:hAnsi="Arial" w:cs="Arial"/>
          <w:lang w:val="en-GB"/>
        </w:rPr>
        <w:t>due</w:t>
      </w:r>
      <w:r>
        <w:rPr>
          <w:rFonts w:ascii="Arial" w:hAnsi="Arial" w:cs="Arial"/>
          <w:lang w:val="en-GB"/>
        </w:rPr>
        <w:t xml:space="preserve"> </w:t>
      </w:r>
      <w:r w:rsidRPr="00CC1469">
        <w:rPr>
          <w:rFonts w:ascii="Arial" w:hAnsi="Arial" w:cs="Arial"/>
          <w:lang w:val="en-GB"/>
        </w:rPr>
        <w:t xml:space="preserve"> to</w:t>
      </w:r>
      <w:proofErr w:type="gramEnd"/>
      <w:r w:rsidRPr="00CC1469">
        <w:rPr>
          <w:rFonts w:ascii="Arial" w:hAnsi="Arial" w:cs="Arial"/>
          <w:lang w:val="en-GB"/>
        </w:rPr>
        <w:t xml:space="preserve"> the failure to reach the mandatory quorum, a second call shall be cited for </w:t>
      </w:r>
      <w:r>
        <w:rPr>
          <w:rFonts w:ascii="Arial" w:hAnsi="Arial" w:cs="Arial"/>
          <w:lang w:val="en-GB"/>
        </w:rPr>
        <w:t>November</w:t>
      </w:r>
      <w:r w:rsidRPr="00CC1469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29</w:t>
      </w:r>
      <w:r w:rsidRPr="00CC1469">
        <w:rPr>
          <w:rFonts w:ascii="Arial" w:hAnsi="Arial" w:cs="Arial"/>
          <w:vertAlign w:val="superscript"/>
          <w:lang w:val="en-GB"/>
        </w:rPr>
        <w:t>th</w:t>
      </w:r>
      <w:r>
        <w:rPr>
          <w:rFonts w:ascii="Arial" w:hAnsi="Arial" w:cs="Arial"/>
          <w:lang w:val="en-GB"/>
        </w:rPr>
        <w:t xml:space="preserve">, </w:t>
      </w:r>
      <w:r w:rsidRPr="00CC1469">
        <w:rPr>
          <w:rFonts w:ascii="Arial" w:hAnsi="Arial" w:cs="Arial"/>
          <w:lang w:val="en-GB"/>
        </w:rPr>
        <w:t>2017.</w:t>
      </w:r>
    </w:p>
    <w:p w:rsidR="007009F7" w:rsidRDefault="007009F7" w:rsidP="007009F7">
      <w:pPr>
        <w:pStyle w:val="Estndar"/>
        <w:spacing w:before="60" w:after="60"/>
        <w:jc w:val="both"/>
        <w:rPr>
          <w:rFonts w:ascii="Arial" w:hAnsi="Arial" w:cs="Arial"/>
          <w:sz w:val="20"/>
          <w:u w:val="single"/>
          <w:lang w:val="en-GB"/>
        </w:rPr>
      </w:pPr>
      <w:r>
        <w:rPr>
          <w:rFonts w:ascii="Arial" w:hAnsi="Arial" w:cs="Arial"/>
          <w:sz w:val="20"/>
          <w:lang w:val="en-GB"/>
        </w:rPr>
        <w:t>If</w:t>
      </w:r>
      <w:r w:rsidRPr="00CC1469">
        <w:rPr>
          <w:rFonts w:ascii="Arial" w:hAnsi="Arial" w:cs="Arial"/>
          <w:sz w:val="20"/>
          <w:lang w:val="en-GB"/>
        </w:rPr>
        <w:t xml:space="preserve"> you are unable to attend</w:t>
      </w:r>
      <w:r>
        <w:rPr>
          <w:rFonts w:ascii="Arial" w:hAnsi="Arial" w:cs="Arial"/>
          <w:sz w:val="20"/>
          <w:lang w:val="en-GB"/>
        </w:rPr>
        <w:t xml:space="preserve"> the meeting</w:t>
      </w:r>
      <w:r w:rsidRPr="00CC1469">
        <w:rPr>
          <w:rFonts w:ascii="Arial" w:hAnsi="Arial" w:cs="Arial"/>
          <w:sz w:val="20"/>
          <w:lang w:val="en-GB"/>
        </w:rPr>
        <w:t xml:space="preserve">, in order </w:t>
      </w:r>
      <w:r>
        <w:rPr>
          <w:rFonts w:ascii="Arial" w:hAnsi="Arial" w:cs="Arial"/>
          <w:sz w:val="20"/>
          <w:lang w:val="en-GB"/>
        </w:rPr>
        <w:t xml:space="preserve">to ensure that </w:t>
      </w:r>
      <w:r w:rsidRPr="00CC1469">
        <w:rPr>
          <w:rFonts w:ascii="Arial" w:hAnsi="Arial" w:cs="Arial"/>
          <w:sz w:val="20"/>
          <w:lang w:val="en-GB"/>
        </w:rPr>
        <w:t xml:space="preserve">your shares </w:t>
      </w:r>
      <w:r>
        <w:rPr>
          <w:rFonts w:ascii="Arial" w:hAnsi="Arial" w:cs="Arial"/>
          <w:sz w:val="20"/>
          <w:lang w:val="en-GB"/>
        </w:rPr>
        <w:t>are</w:t>
      </w:r>
      <w:r w:rsidRPr="00CC1469">
        <w:rPr>
          <w:rFonts w:ascii="Arial" w:hAnsi="Arial" w:cs="Arial"/>
          <w:sz w:val="20"/>
          <w:lang w:val="en-GB"/>
        </w:rPr>
        <w:t xml:space="preserve"> represented, we suggest that you grant </w:t>
      </w:r>
      <w:r>
        <w:rPr>
          <w:rFonts w:ascii="Arial" w:hAnsi="Arial" w:cs="Arial"/>
          <w:sz w:val="20"/>
          <w:lang w:val="en-GB"/>
        </w:rPr>
        <w:t>a proxy</w:t>
      </w:r>
      <w:r w:rsidRPr="00CC1469">
        <w:rPr>
          <w:rFonts w:ascii="Arial" w:hAnsi="Arial" w:cs="Arial"/>
          <w:sz w:val="20"/>
          <w:lang w:val="en-GB"/>
        </w:rPr>
        <w:t xml:space="preserve"> to one of the company directors or </w:t>
      </w:r>
      <w:r>
        <w:rPr>
          <w:rFonts w:ascii="Arial" w:hAnsi="Arial" w:cs="Arial"/>
          <w:sz w:val="20"/>
          <w:lang w:val="en-GB"/>
        </w:rPr>
        <w:t xml:space="preserve">to </w:t>
      </w:r>
      <w:r w:rsidRPr="00CC1469">
        <w:rPr>
          <w:rFonts w:ascii="Arial" w:hAnsi="Arial" w:cs="Arial"/>
          <w:sz w:val="20"/>
          <w:lang w:val="en-GB"/>
        </w:rPr>
        <w:t xml:space="preserve">another individual who has </w:t>
      </w:r>
      <w:r>
        <w:rPr>
          <w:rFonts w:ascii="Arial" w:hAnsi="Arial" w:cs="Arial"/>
          <w:sz w:val="20"/>
          <w:lang w:val="en-GB"/>
        </w:rPr>
        <w:t>e</w:t>
      </w:r>
      <w:r>
        <w:rPr>
          <w:rFonts w:ascii="Arial" w:hAnsi="Arial" w:cs="Arial"/>
          <w:sz w:val="20"/>
          <w:lang w:val="en-GB"/>
        </w:rPr>
        <w:t>x</w:t>
      </w:r>
      <w:r>
        <w:rPr>
          <w:rFonts w:ascii="Arial" w:hAnsi="Arial" w:cs="Arial"/>
          <w:sz w:val="20"/>
          <w:lang w:val="en-GB"/>
        </w:rPr>
        <w:t>pressed his/her</w:t>
      </w:r>
      <w:r w:rsidRPr="00CC1469">
        <w:rPr>
          <w:rFonts w:ascii="Arial" w:hAnsi="Arial" w:cs="Arial"/>
          <w:sz w:val="20"/>
          <w:lang w:val="en-GB"/>
        </w:rPr>
        <w:t xml:space="preserve"> decision to attend. If this is the case, we would appreciate</w:t>
      </w:r>
      <w:r>
        <w:rPr>
          <w:rFonts w:ascii="Arial" w:hAnsi="Arial" w:cs="Arial"/>
          <w:sz w:val="20"/>
          <w:lang w:val="en-GB"/>
        </w:rPr>
        <w:t xml:space="preserve"> if you could return </w:t>
      </w:r>
      <w:r w:rsidRPr="00CC1469">
        <w:rPr>
          <w:rFonts w:ascii="Arial" w:hAnsi="Arial" w:cs="Arial"/>
          <w:sz w:val="20"/>
          <w:lang w:val="en-GB"/>
        </w:rPr>
        <w:t>the a</w:t>
      </w:r>
      <w:r w:rsidRPr="00CC1469">
        <w:rPr>
          <w:rFonts w:ascii="Arial" w:hAnsi="Arial" w:cs="Arial"/>
          <w:sz w:val="20"/>
          <w:lang w:val="en-GB"/>
        </w:rPr>
        <w:t>t</w:t>
      </w:r>
      <w:r w:rsidRPr="00CC1469">
        <w:rPr>
          <w:rFonts w:ascii="Arial" w:hAnsi="Arial" w:cs="Arial"/>
          <w:sz w:val="20"/>
          <w:lang w:val="en-GB"/>
        </w:rPr>
        <w:t xml:space="preserve">tached </w:t>
      </w:r>
      <w:r>
        <w:rPr>
          <w:rFonts w:ascii="Arial" w:hAnsi="Arial" w:cs="Arial"/>
          <w:sz w:val="20"/>
          <w:lang w:val="en-GB"/>
        </w:rPr>
        <w:t xml:space="preserve">proxy </w:t>
      </w:r>
      <w:r w:rsidRPr="00CC1469">
        <w:rPr>
          <w:rFonts w:ascii="Arial" w:hAnsi="Arial" w:cs="Arial"/>
          <w:sz w:val="20"/>
          <w:lang w:val="en-GB"/>
        </w:rPr>
        <w:t>form</w:t>
      </w:r>
      <w:r>
        <w:rPr>
          <w:rFonts w:ascii="Arial" w:hAnsi="Arial" w:cs="Arial"/>
          <w:sz w:val="20"/>
          <w:lang w:val="en-GB"/>
        </w:rPr>
        <w:t xml:space="preserve"> duly signed</w:t>
      </w:r>
      <w:r w:rsidRPr="00CC1469">
        <w:rPr>
          <w:rFonts w:ascii="Arial" w:hAnsi="Arial" w:cs="Arial"/>
          <w:sz w:val="20"/>
          <w:lang w:val="en-GB"/>
        </w:rPr>
        <w:t xml:space="preserve"> </w:t>
      </w:r>
      <w:r w:rsidRPr="00CC1469">
        <w:rPr>
          <w:rFonts w:ascii="Arial" w:hAnsi="Arial" w:cs="Arial"/>
          <w:sz w:val="20"/>
          <w:u w:val="single"/>
          <w:lang w:val="en-GB"/>
        </w:rPr>
        <w:t xml:space="preserve">no later than </w:t>
      </w:r>
      <w:r>
        <w:rPr>
          <w:rFonts w:ascii="Arial" w:hAnsi="Arial" w:cs="Arial"/>
          <w:sz w:val="20"/>
          <w:u w:val="single"/>
          <w:lang w:val="en-GB"/>
        </w:rPr>
        <w:t xml:space="preserve">November 23, </w:t>
      </w:r>
      <w:r w:rsidRPr="00CC1469">
        <w:rPr>
          <w:rFonts w:ascii="Arial" w:hAnsi="Arial" w:cs="Arial"/>
          <w:sz w:val="20"/>
          <w:u w:val="single"/>
          <w:lang w:val="en-GB"/>
        </w:rPr>
        <w:t>2017 at 11:00 a.m.</w:t>
      </w:r>
    </w:p>
    <w:p w:rsidR="007009F7" w:rsidRPr="007009F7" w:rsidRDefault="007009F7" w:rsidP="00015918">
      <w:pPr>
        <w:pStyle w:val="Estndar"/>
        <w:jc w:val="both"/>
        <w:rPr>
          <w:rFonts w:ascii="Arial" w:hAnsi="Arial" w:cs="Arial"/>
          <w:sz w:val="20"/>
          <w:lang w:val="en-GB"/>
        </w:rPr>
      </w:pPr>
    </w:p>
    <w:p w:rsidR="00A06634" w:rsidRPr="00977F5A" w:rsidRDefault="007009F7" w:rsidP="00015918">
      <w:pPr>
        <w:pStyle w:val="Estndar"/>
        <w:jc w:val="both"/>
        <w:rPr>
          <w:rFonts w:ascii="Arial" w:hAnsi="Arial" w:cs="Arial"/>
          <w:sz w:val="20"/>
          <w:lang w:val="en-GB"/>
        </w:rPr>
      </w:pPr>
      <w:r w:rsidRPr="00977F5A">
        <w:rPr>
          <w:rFonts w:ascii="Arial" w:hAnsi="Arial" w:cs="Arial"/>
          <w:sz w:val="20"/>
          <w:lang w:val="en-GB"/>
        </w:rPr>
        <w:t xml:space="preserve">Find attached </w:t>
      </w:r>
      <w:r w:rsidR="00977F5A" w:rsidRPr="00977F5A">
        <w:rPr>
          <w:rFonts w:ascii="Arial" w:hAnsi="Arial" w:cs="Arial"/>
          <w:sz w:val="20"/>
          <w:lang w:val="en-GB"/>
        </w:rPr>
        <w:t>the background information and proposals of the board for each agenda item,</w:t>
      </w:r>
    </w:p>
    <w:p w:rsidR="00015918" w:rsidRPr="00977F5A" w:rsidRDefault="00015918">
      <w:pPr>
        <w:pStyle w:val="Estndar"/>
        <w:jc w:val="both"/>
        <w:rPr>
          <w:rFonts w:ascii="Arial" w:hAnsi="Arial" w:cs="Arial"/>
          <w:sz w:val="20"/>
          <w:lang w:val="en-GB"/>
        </w:rPr>
      </w:pPr>
    </w:p>
    <w:p w:rsidR="007009F7" w:rsidRPr="00CC1469" w:rsidRDefault="007009F7" w:rsidP="007009F7">
      <w:pPr>
        <w:pStyle w:val="Estndar"/>
        <w:spacing w:before="60" w:after="60"/>
        <w:rPr>
          <w:rFonts w:ascii="Arial" w:hAnsi="Arial" w:cs="Arial"/>
          <w:b/>
          <w:bCs/>
          <w:sz w:val="20"/>
          <w:u w:val="single"/>
          <w:lang w:val="en-GB"/>
        </w:rPr>
      </w:pPr>
      <w:r>
        <w:rPr>
          <w:rFonts w:ascii="Arial" w:hAnsi="Arial" w:cs="Arial"/>
          <w:b/>
          <w:bCs/>
          <w:sz w:val="20"/>
          <w:u w:val="single"/>
          <w:lang w:val="en-GB"/>
        </w:rPr>
        <w:t>If</w:t>
      </w:r>
      <w:r w:rsidRPr="00CC1469">
        <w:rPr>
          <w:rFonts w:ascii="Arial" w:hAnsi="Arial" w:cs="Arial"/>
          <w:b/>
          <w:bCs/>
          <w:sz w:val="20"/>
          <w:u w:val="single"/>
          <w:lang w:val="en-GB"/>
        </w:rPr>
        <w:t xml:space="preserve"> you wish to attend the meeting, </w:t>
      </w:r>
      <w:r>
        <w:rPr>
          <w:rFonts w:ascii="Arial" w:hAnsi="Arial" w:cs="Arial"/>
          <w:b/>
          <w:bCs/>
          <w:sz w:val="20"/>
          <w:u w:val="single"/>
          <w:lang w:val="en-GB"/>
        </w:rPr>
        <w:t>we would appreciate your RSVP to</w:t>
      </w:r>
      <w:r w:rsidRPr="00CC1469">
        <w:rPr>
          <w:rFonts w:ascii="Arial" w:hAnsi="Arial" w:cs="Arial"/>
          <w:b/>
          <w:bCs/>
          <w:sz w:val="20"/>
          <w:u w:val="single"/>
          <w:lang w:val="en-GB"/>
        </w:rPr>
        <w:t xml:space="preserve"> 0800-13372 -   626 – 5112 or email elizabeth.tamayo@ferreycorp.com.pe</w:t>
      </w:r>
    </w:p>
    <w:p w:rsidR="007009F7" w:rsidRPr="00CC1469" w:rsidRDefault="007009F7" w:rsidP="007009F7">
      <w:pPr>
        <w:pStyle w:val="Estndar"/>
        <w:spacing w:before="60" w:after="60"/>
        <w:rPr>
          <w:rFonts w:ascii="Arial" w:hAnsi="Arial" w:cs="Arial"/>
          <w:sz w:val="20"/>
          <w:u w:val="single"/>
          <w:lang w:val="en-GB"/>
        </w:rPr>
      </w:pPr>
    </w:p>
    <w:p w:rsidR="007009F7" w:rsidRDefault="007009F7" w:rsidP="007009F7">
      <w:pPr>
        <w:pStyle w:val="Estndar"/>
        <w:spacing w:before="60" w:after="60"/>
        <w:jc w:val="both"/>
        <w:rPr>
          <w:rFonts w:ascii="Arial" w:hAnsi="Arial" w:cs="Arial"/>
          <w:sz w:val="20"/>
          <w:lang w:val="en-GB"/>
        </w:rPr>
      </w:pPr>
      <w:r w:rsidRPr="00CC1469">
        <w:rPr>
          <w:rFonts w:ascii="Arial" w:hAnsi="Arial" w:cs="Arial"/>
          <w:sz w:val="20"/>
          <w:lang w:val="en-GB"/>
        </w:rPr>
        <w:t xml:space="preserve">Documents related to this meeting are available at the company headquarters </w:t>
      </w:r>
      <w:r>
        <w:rPr>
          <w:rFonts w:ascii="Arial" w:hAnsi="Arial" w:cs="Arial"/>
          <w:sz w:val="20"/>
          <w:lang w:val="en-GB"/>
        </w:rPr>
        <w:t>from today on</w:t>
      </w:r>
      <w:r w:rsidRPr="00CC1469">
        <w:rPr>
          <w:rFonts w:ascii="Arial" w:hAnsi="Arial" w:cs="Arial"/>
          <w:sz w:val="20"/>
          <w:lang w:val="en-GB"/>
        </w:rPr>
        <w:t xml:space="preserve"> and have been published as Important Information and in our website.</w:t>
      </w:r>
    </w:p>
    <w:p w:rsidR="007009F7" w:rsidRPr="007009F7" w:rsidRDefault="007009F7">
      <w:pPr>
        <w:pStyle w:val="Estndar"/>
        <w:rPr>
          <w:rFonts w:ascii="Arial" w:hAnsi="Arial" w:cs="Arial"/>
          <w:sz w:val="20"/>
          <w:lang w:val="en-GB"/>
        </w:rPr>
      </w:pPr>
    </w:p>
    <w:p w:rsidR="00015918" w:rsidRPr="007009F7" w:rsidRDefault="00015918">
      <w:pPr>
        <w:pStyle w:val="Estndar"/>
        <w:jc w:val="both"/>
        <w:rPr>
          <w:rFonts w:ascii="Arial" w:hAnsi="Arial" w:cs="Arial"/>
          <w:sz w:val="20"/>
          <w:lang w:val="en-US"/>
        </w:rPr>
      </w:pPr>
    </w:p>
    <w:p w:rsidR="00977F5A" w:rsidRPr="00CC1469" w:rsidRDefault="00977F5A" w:rsidP="00977F5A">
      <w:pPr>
        <w:pStyle w:val="Estndar"/>
        <w:spacing w:before="60" w:after="60"/>
        <w:jc w:val="both"/>
        <w:rPr>
          <w:rFonts w:ascii="Arial" w:hAnsi="Arial" w:cs="Arial"/>
          <w:sz w:val="20"/>
          <w:lang w:val="en-GB"/>
        </w:rPr>
      </w:pPr>
      <w:r w:rsidRPr="00CC1469">
        <w:rPr>
          <w:rFonts w:ascii="Arial" w:hAnsi="Arial" w:cs="Arial"/>
          <w:sz w:val="20"/>
          <w:lang w:val="en-GB"/>
        </w:rPr>
        <w:t>Sincerely,</w:t>
      </w:r>
    </w:p>
    <w:p w:rsidR="00F20099" w:rsidRPr="00BA201A" w:rsidRDefault="00977F5A" w:rsidP="00977F5A">
      <w:pPr>
        <w:pStyle w:val="Estndar"/>
        <w:jc w:val="both"/>
        <w:rPr>
          <w:rFonts w:ascii="Arial" w:hAnsi="Arial" w:cs="Arial"/>
          <w:sz w:val="20"/>
        </w:rPr>
      </w:pPr>
      <w:r w:rsidRPr="00CC1469">
        <w:rPr>
          <w:rFonts w:ascii="Arial" w:hAnsi="Arial" w:cs="Arial"/>
          <w:b/>
          <w:bCs/>
          <w:sz w:val="20"/>
          <w:lang w:val="en-GB"/>
        </w:rPr>
        <w:t>FERREYCORP S.A.A</w:t>
      </w:r>
    </w:p>
    <w:p w:rsidR="00F20099" w:rsidRPr="00BA201A" w:rsidRDefault="00F20099">
      <w:pPr>
        <w:pStyle w:val="Estndar"/>
        <w:jc w:val="both"/>
        <w:rPr>
          <w:rFonts w:ascii="Arial" w:hAnsi="Arial" w:cs="Arial"/>
          <w:sz w:val="20"/>
        </w:rPr>
      </w:pPr>
    </w:p>
    <w:p w:rsidR="00C30046" w:rsidRPr="00BA201A" w:rsidRDefault="003E1FB2">
      <w:pPr>
        <w:pStyle w:val="Estndar"/>
        <w:jc w:val="both"/>
        <w:rPr>
          <w:rFonts w:ascii="Arial" w:hAnsi="Arial" w:cs="Arial"/>
          <w:sz w:val="20"/>
        </w:rPr>
      </w:pPr>
      <w:r>
        <w:rPr>
          <w:noProof/>
          <w:lang w:val="es-PE" w:eastAsia="es-PE"/>
        </w:rPr>
        <w:drawing>
          <wp:inline distT="0" distB="0" distL="0" distR="0">
            <wp:extent cx="1143000" cy="381000"/>
            <wp:effectExtent l="0" t="0" r="0" b="0"/>
            <wp:docPr id="2" name="Imagen 2" descr="https://lh3.googleusercontent.com/-J3C6VEEaPaA/WfNzLBLtuPI/AAAAAAAADtM/jvDEKJB0mRs8W3j94CH_9-SI6NckNKtxQCL0BGAYYCw/h40/2017-10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-J3C6VEEaPaA/WfNzLBLtuPI/AAAAAAAADtM/jvDEKJB0mRs8W3j94CH_9-SI6NckNKtxQCL0BGAYYCw/h40/2017-10-2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099" w:rsidRPr="00BA201A" w:rsidRDefault="00F20099">
      <w:pPr>
        <w:pStyle w:val="Estndar"/>
        <w:jc w:val="both"/>
        <w:rPr>
          <w:rFonts w:ascii="Arial" w:hAnsi="Arial" w:cs="Arial"/>
          <w:sz w:val="20"/>
        </w:rPr>
      </w:pPr>
    </w:p>
    <w:p w:rsidR="00F20099" w:rsidRPr="009550F2" w:rsidRDefault="00F20099">
      <w:pPr>
        <w:pStyle w:val="Estndar"/>
        <w:rPr>
          <w:rFonts w:ascii="Arial" w:hAnsi="Arial" w:cs="Arial"/>
          <w:b/>
          <w:bCs/>
          <w:sz w:val="20"/>
          <w:lang w:val="en-US"/>
        </w:rPr>
      </w:pPr>
      <w:r w:rsidRPr="009550F2">
        <w:rPr>
          <w:rFonts w:ascii="Arial" w:hAnsi="Arial" w:cs="Arial"/>
          <w:b/>
          <w:bCs/>
          <w:sz w:val="20"/>
          <w:lang w:val="en-US"/>
        </w:rPr>
        <w:t xml:space="preserve">Patricia </w:t>
      </w:r>
      <w:proofErr w:type="spellStart"/>
      <w:r w:rsidRPr="009550F2">
        <w:rPr>
          <w:rFonts w:ascii="Arial" w:hAnsi="Arial" w:cs="Arial"/>
          <w:b/>
          <w:bCs/>
          <w:sz w:val="20"/>
          <w:lang w:val="en-US"/>
        </w:rPr>
        <w:t>Gastelumendi</w:t>
      </w:r>
      <w:proofErr w:type="spellEnd"/>
      <w:r w:rsidRPr="009550F2">
        <w:rPr>
          <w:rFonts w:ascii="Arial" w:hAnsi="Arial" w:cs="Arial"/>
          <w:b/>
          <w:bCs/>
          <w:sz w:val="20"/>
          <w:lang w:val="en-US"/>
        </w:rPr>
        <w:t xml:space="preserve"> Lukis</w:t>
      </w:r>
    </w:p>
    <w:p w:rsidR="00977F5A" w:rsidRPr="00CC1469" w:rsidRDefault="00977F5A" w:rsidP="00977F5A">
      <w:pPr>
        <w:pStyle w:val="Estndar"/>
        <w:rPr>
          <w:rFonts w:ascii="Arial" w:hAnsi="Arial" w:cs="Arial"/>
          <w:b/>
          <w:bCs/>
          <w:sz w:val="20"/>
          <w:lang w:val="en-GB"/>
        </w:rPr>
      </w:pPr>
      <w:r w:rsidRPr="00CC1469">
        <w:rPr>
          <w:rFonts w:ascii="Arial" w:hAnsi="Arial" w:cs="Arial"/>
          <w:b/>
          <w:bCs/>
          <w:sz w:val="20"/>
          <w:lang w:val="en-GB"/>
        </w:rPr>
        <w:t>Corporate Manager of Administration and Finances</w:t>
      </w:r>
    </w:p>
    <w:p w:rsidR="00F20099" w:rsidRPr="00977F5A" w:rsidRDefault="00F20099" w:rsidP="00D939C4">
      <w:pPr>
        <w:jc w:val="right"/>
        <w:rPr>
          <w:lang w:val="en-GB"/>
        </w:rPr>
      </w:pPr>
    </w:p>
    <w:sectPr w:rsidR="00F20099" w:rsidRPr="00977F5A">
      <w:pgSz w:w="12241" w:h="15840"/>
      <w:pgMar w:top="1418" w:right="1985" w:bottom="1418" w:left="1440" w:header="794" w:footer="79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E7F4B"/>
    <w:multiLevelType w:val="hybridMultilevel"/>
    <w:tmpl w:val="200838C0"/>
    <w:lvl w:ilvl="0" w:tplc="C5A60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820F85"/>
    <w:multiLevelType w:val="hybridMultilevel"/>
    <w:tmpl w:val="2084A89C"/>
    <w:lvl w:ilvl="0" w:tplc="72B2A2BA">
      <w:start w:val="5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50" w:hanging="360"/>
      </w:pPr>
    </w:lvl>
    <w:lvl w:ilvl="2" w:tplc="280A001B" w:tentative="1">
      <w:start w:val="1"/>
      <w:numFmt w:val="lowerRoman"/>
      <w:lvlText w:val="%3."/>
      <w:lvlJc w:val="right"/>
      <w:pPr>
        <w:ind w:left="2370" w:hanging="180"/>
      </w:pPr>
    </w:lvl>
    <w:lvl w:ilvl="3" w:tplc="280A000F" w:tentative="1">
      <w:start w:val="1"/>
      <w:numFmt w:val="decimal"/>
      <w:lvlText w:val="%4."/>
      <w:lvlJc w:val="left"/>
      <w:pPr>
        <w:ind w:left="3090" w:hanging="360"/>
      </w:pPr>
    </w:lvl>
    <w:lvl w:ilvl="4" w:tplc="280A0019" w:tentative="1">
      <w:start w:val="1"/>
      <w:numFmt w:val="lowerLetter"/>
      <w:lvlText w:val="%5."/>
      <w:lvlJc w:val="left"/>
      <w:pPr>
        <w:ind w:left="3810" w:hanging="360"/>
      </w:pPr>
    </w:lvl>
    <w:lvl w:ilvl="5" w:tplc="280A001B" w:tentative="1">
      <w:start w:val="1"/>
      <w:numFmt w:val="lowerRoman"/>
      <w:lvlText w:val="%6."/>
      <w:lvlJc w:val="right"/>
      <w:pPr>
        <w:ind w:left="4530" w:hanging="180"/>
      </w:pPr>
    </w:lvl>
    <w:lvl w:ilvl="6" w:tplc="280A000F" w:tentative="1">
      <w:start w:val="1"/>
      <w:numFmt w:val="decimal"/>
      <w:lvlText w:val="%7."/>
      <w:lvlJc w:val="left"/>
      <w:pPr>
        <w:ind w:left="5250" w:hanging="360"/>
      </w:pPr>
    </w:lvl>
    <w:lvl w:ilvl="7" w:tplc="280A0019" w:tentative="1">
      <w:start w:val="1"/>
      <w:numFmt w:val="lowerLetter"/>
      <w:lvlText w:val="%8."/>
      <w:lvlJc w:val="left"/>
      <w:pPr>
        <w:ind w:left="5970" w:hanging="360"/>
      </w:pPr>
    </w:lvl>
    <w:lvl w:ilvl="8" w:tplc="28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1EEC6C92"/>
    <w:multiLevelType w:val="hybridMultilevel"/>
    <w:tmpl w:val="1B04D676"/>
    <w:lvl w:ilvl="0" w:tplc="0C0A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C3D43"/>
    <w:multiLevelType w:val="hybridMultilevel"/>
    <w:tmpl w:val="6D66460E"/>
    <w:lvl w:ilvl="0" w:tplc="4F388F14">
      <w:start w:val="6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285871E8"/>
    <w:multiLevelType w:val="hybridMultilevel"/>
    <w:tmpl w:val="369A008E"/>
    <w:lvl w:ilvl="0" w:tplc="8E284102">
      <w:start w:val="6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D5493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1F962D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BF5314F"/>
    <w:multiLevelType w:val="hybridMultilevel"/>
    <w:tmpl w:val="2AC675F8"/>
    <w:lvl w:ilvl="0" w:tplc="AA7E4F36">
      <w:start w:val="5"/>
      <w:numFmt w:val="decimal"/>
      <w:lvlText w:val="%1."/>
      <w:lvlJc w:val="left"/>
      <w:pPr>
        <w:tabs>
          <w:tab w:val="num" w:pos="675"/>
        </w:tabs>
        <w:ind w:left="67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9B"/>
    <w:rsid w:val="00015918"/>
    <w:rsid w:val="0004115E"/>
    <w:rsid w:val="00084051"/>
    <w:rsid w:val="000C383C"/>
    <w:rsid w:val="000C392F"/>
    <w:rsid w:val="00106872"/>
    <w:rsid w:val="0015539B"/>
    <w:rsid w:val="001F2C34"/>
    <w:rsid w:val="001F70A2"/>
    <w:rsid w:val="001F74EE"/>
    <w:rsid w:val="00232FAF"/>
    <w:rsid w:val="00244ED1"/>
    <w:rsid w:val="002A54C8"/>
    <w:rsid w:val="002B334E"/>
    <w:rsid w:val="002E1345"/>
    <w:rsid w:val="002E29E0"/>
    <w:rsid w:val="00334937"/>
    <w:rsid w:val="0034563D"/>
    <w:rsid w:val="00347FC2"/>
    <w:rsid w:val="00352745"/>
    <w:rsid w:val="003859A2"/>
    <w:rsid w:val="00394922"/>
    <w:rsid w:val="003E1FB2"/>
    <w:rsid w:val="004476DD"/>
    <w:rsid w:val="00482396"/>
    <w:rsid w:val="004903B9"/>
    <w:rsid w:val="005F7D81"/>
    <w:rsid w:val="00642F38"/>
    <w:rsid w:val="00671AE6"/>
    <w:rsid w:val="006C2633"/>
    <w:rsid w:val="007009F7"/>
    <w:rsid w:val="00781D22"/>
    <w:rsid w:val="007F528E"/>
    <w:rsid w:val="00812C6C"/>
    <w:rsid w:val="00815032"/>
    <w:rsid w:val="008329AE"/>
    <w:rsid w:val="00834369"/>
    <w:rsid w:val="00840964"/>
    <w:rsid w:val="00872D32"/>
    <w:rsid w:val="008C11F3"/>
    <w:rsid w:val="009550F2"/>
    <w:rsid w:val="00977F5A"/>
    <w:rsid w:val="00990048"/>
    <w:rsid w:val="009931EA"/>
    <w:rsid w:val="009F60F3"/>
    <w:rsid w:val="00A06634"/>
    <w:rsid w:val="00A25A3D"/>
    <w:rsid w:val="00A5687D"/>
    <w:rsid w:val="00AB6D26"/>
    <w:rsid w:val="00AD70E3"/>
    <w:rsid w:val="00B1214B"/>
    <w:rsid w:val="00B12873"/>
    <w:rsid w:val="00B14EB5"/>
    <w:rsid w:val="00B41571"/>
    <w:rsid w:val="00B71FBA"/>
    <w:rsid w:val="00BA201A"/>
    <w:rsid w:val="00BB6A16"/>
    <w:rsid w:val="00BD2B9B"/>
    <w:rsid w:val="00C30046"/>
    <w:rsid w:val="00C44A33"/>
    <w:rsid w:val="00C54700"/>
    <w:rsid w:val="00C65229"/>
    <w:rsid w:val="00C948C2"/>
    <w:rsid w:val="00CA0DAD"/>
    <w:rsid w:val="00CB0F7D"/>
    <w:rsid w:val="00CF5A45"/>
    <w:rsid w:val="00D75B10"/>
    <w:rsid w:val="00D879F3"/>
    <w:rsid w:val="00D939C4"/>
    <w:rsid w:val="00DC5B16"/>
    <w:rsid w:val="00DE5C30"/>
    <w:rsid w:val="00E06EB6"/>
    <w:rsid w:val="00E41ACF"/>
    <w:rsid w:val="00E72562"/>
    <w:rsid w:val="00E97ECD"/>
    <w:rsid w:val="00F20099"/>
    <w:rsid w:val="00F77266"/>
    <w:rsid w:val="00FA66D2"/>
    <w:rsid w:val="00FB74EF"/>
    <w:rsid w:val="00FE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szCs w:val="24"/>
      <w:u w:val="single"/>
      <w:lang w:val="es-PE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color w:val="000000"/>
      <w:sz w:val="22"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qFormat/>
    <w:pPr>
      <w:keepNext/>
      <w:keepLines/>
      <w:spacing w:before="141" w:after="73"/>
      <w:jc w:val="center"/>
    </w:pPr>
    <w:rPr>
      <w:rFonts w:ascii="Arial" w:hAnsi="Arial"/>
      <w:b/>
      <w:sz w:val="36"/>
    </w:rPr>
  </w:style>
  <w:style w:type="paragraph" w:customStyle="1" w:styleId="Pie">
    <w:name w:val="Pie"/>
    <w:basedOn w:val="Normal"/>
    <w:rPr>
      <w:sz w:val="24"/>
    </w:rPr>
  </w:style>
  <w:style w:type="paragraph" w:customStyle="1" w:styleId="Cabecera">
    <w:name w:val="Cabecera"/>
    <w:basedOn w:val="Normal"/>
    <w:rPr>
      <w:sz w:val="24"/>
    </w:rPr>
  </w:style>
  <w:style w:type="paragraph" w:customStyle="1" w:styleId="Subepgrafe">
    <w:name w:val="Subepígrafe"/>
    <w:basedOn w:val="Normal"/>
    <w:pPr>
      <w:spacing w:before="73" w:after="73"/>
    </w:pPr>
    <w:rPr>
      <w:b/>
      <w:i/>
      <w:sz w:val="24"/>
    </w:rPr>
  </w:style>
  <w:style w:type="paragraph" w:customStyle="1" w:styleId="Nmeros">
    <w:name w:val="Números"/>
    <w:basedOn w:val="Normal"/>
    <w:rPr>
      <w:sz w:val="24"/>
    </w:rPr>
  </w:style>
  <w:style w:type="paragraph" w:customStyle="1" w:styleId="Topo1">
    <w:name w:val="Topo 1"/>
    <w:basedOn w:val="Normal"/>
    <w:rPr>
      <w:sz w:val="24"/>
    </w:rPr>
  </w:style>
  <w:style w:type="paragraph" w:customStyle="1" w:styleId="Topo">
    <w:name w:val="Topo"/>
    <w:basedOn w:val="Normal"/>
    <w:rPr>
      <w:sz w:val="24"/>
    </w:rPr>
  </w:style>
  <w:style w:type="paragraph" w:customStyle="1" w:styleId="Simple">
    <w:name w:val="Simple"/>
    <w:basedOn w:val="Normal"/>
    <w:rPr>
      <w:sz w:val="24"/>
    </w:rPr>
  </w:style>
  <w:style w:type="paragraph" w:customStyle="1" w:styleId="Estndar">
    <w:name w:val="Estándar"/>
    <w:basedOn w:val="Normal"/>
    <w:rPr>
      <w:sz w:val="24"/>
    </w:rPr>
  </w:style>
  <w:style w:type="paragraph" w:customStyle="1" w:styleId="Textopredeterminado">
    <w:name w:val="Texto predeterminado"/>
    <w:basedOn w:val="Normal"/>
    <w:rPr>
      <w:sz w:val="24"/>
    </w:rPr>
  </w:style>
  <w:style w:type="paragraph" w:styleId="Textoindependiente">
    <w:name w:val="Body Text"/>
    <w:basedOn w:val="Normal"/>
    <w:pPr>
      <w:jc w:val="both"/>
    </w:pPr>
    <w:rPr>
      <w:rFonts w:ascii="Arial" w:hAnsi="Arial"/>
    </w:rPr>
  </w:style>
  <w:style w:type="paragraph" w:styleId="Sangradetextonormal">
    <w:name w:val="Body Text Indent"/>
    <w:basedOn w:val="Normal"/>
    <w:pPr>
      <w:tabs>
        <w:tab w:val="left" w:pos="720"/>
      </w:tabs>
      <w:autoSpaceDE w:val="0"/>
      <w:autoSpaceDN w:val="0"/>
      <w:adjustRightInd w:val="0"/>
      <w:spacing w:line="360" w:lineRule="auto"/>
      <w:ind w:left="720" w:hanging="720"/>
      <w:jc w:val="both"/>
    </w:pPr>
    <w:rPr>
      <w:rFonts w:ascii="Arial" w:hAnsi="Arial" w:cs="Arial"/>
      <w:color w:val="0000FF"/>
      <w:sz w:val="22"/>
      <w:szCs w:val="28"/>
      <w:lang w:val="es-ES"/>
    </w:rPr>
  </w:style>
  <w:style w:type="character" w:styleId="Refdecomentario">
    <w:name w:val="annotation reference"/>
    <w:uiPriority w:val="99"/>
    <w:unhideWhenUsed/>
    <w:rsid w:val="00AB6D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B6D26"/>
    <w:rPr>
      <w:rFonts w:ascii="Arial" w:hAnsi="Arial"/>
      <w:lang w:val="es-ES"/>
    </w:rPr>
  </w:style>
  <w:style w:type="character" w:customStyle="1" w:styleId="TextocomentarioCar">
    <w:name w:val="Texto comentario Car"/>
    <w:link w:val="Textocomentario"/>
    <w:uiPriority w:val="99"/>
    <w:rsid w:val="00AB6D26"/>
    <w:rPr>
      <w:rFonts w:ascii="Arial" w:hAnsi="Arial"/>
      <w:lang w:val="es-ES" w:eastAsia="es-ES"/>
    </w:rPr>
  </w:style>
  <w:style w:type="paragraph" w:styleId="Textodeglobo">
    <w:name w:val="Balloon Text"/>
    <w:basedOn w:val="Normal"/>
    <w:link w:val="TextodegloboCar"/>
    <w:rsid w:val="00AB6D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B6D2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25A3D"/>
    <w:pPr>
      <w:ind w:left="720"/>
      <w:contextualSpacing/>
    </w:pPr>
  </w:style>
  <w:style w:type="character" w:styleId="Hipervnculo">
    <w:name w:val="Hyperlink"/>
    <w:rsid w:val="003349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szCs w:val="24"/>
      <w:u w:val="single"/>
      <w:lang w:val="es-PE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color w:val="000000"/>
      <w:sz w:val="22"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qFormat/>
    <w:pPr>
      <w:keepNext/>
      <w:keepLines/>
      <w:spacing w:before="141" w:after="73"/>
      <w:jc w:val="center"/>
    </w:pPr>
    <w:rPr>
      <w:rFonts w:ascii="Arial" w:hAnsi="Arial"/>
      <w:b/>
      <w:sz w:val="36"/>
    </w:rPr>
  </w:style>
  <w:style w:type="paragraph" w:customStyle="1" w:styleId="Pie">
    <w:name w:val="Pie"/>
    <w:basedOn w:val="Normal"/>
    <w:rPr>
      <w:sz w:val="24"/>
    </w:rPr>
  </w:style>
  <w:style w:type="paragraph" w:customStyle="1" w:styleId="Cabecera">
    <w:name w:val="Cabecera"/>
    <w:basedOn w:val="Normal"/>
    <w:rPr>
      <w:sz w:val="24"/>
    </w:rPr>
  </w:style>
  <w:style w:type="paragraph" w:customStyle="1" w:styleId="Subepgrafe">
    <w:name w:val="Subepígrafe"/>
    <w:basedOn w:val="Normal"/>
    <w:pPr>
      <w:spacing w:before="73" w:after="73"/>
    </w:pPr>
    <w:rPr>
      <w:b/>
      <w:i/>
      <w:sz w:val="24"/>
    </w:rPr>
  </w:style>
  <w:style w:type="paragraph" w:customStyle="1" w:styleId="Nmeros">
    <w:name w:val="Números"/>
    <w:basedOn w:val="Normal"/>
    <w:rPr>
      <w:sz w:val="24"/>
    </w:rPr>
  </w:style>
  <w:style w:type="paragraph" w:customStyle="1" w:styleId="Topo1">
    <w:name w:val="Topo 1"/>
    <w:basedOn w:val="Normal"/>
    <w:rPr>
      <w:sz w:val="24"/>
    </w:rPr>
  </w:style>
  <w:style w:type="paragraph" w:customStyle="1" w:styleId="Topo">
    <w:name w:val="Topo"/>
    <w:basedOn w:val="Normal"/>
    <w:rPr>
      <w:sz w:val="24"/>
    </w:rPr>
  </w:style>
  <w:style w:type="paragraph" w:customStyle="1" w:styleId="Simple">
    <w:name w:val="Simple"/>
    <w:basedOn w:val="Normal"/>
    <w:rPr>
      <w:sz w:val="24"/>
    </w:rPr>
  </w:style>
  <w:style w:type="paragraph" w:customStyle="1" w:styleId="Estndar">
    <w:name w:val="Estándar"/>
    <w:basedOn w:val="Normal"/>
    <w:rPr>
      <w:sz w:val="24"/>
    </w:rPr>
  </w:style>
  <w:style w:type="paragraph" w:customStyle="1" w:styleId="Textopredeterminado">
    <w:name w:val="Texto predeterminado"/>
    <w:basedOn w:val="Normal"/>
    <w:rPr>
      <w:sz w:val="24"/>
    </w:rPr>
  </w:style>
  <w:style w:type="paragraph" w:styleId="Textoindependiente">
    <w:name w:val="Body Text"/>
    <w:basedOn w:val="Normal"/>
    <w:pPr>
      <w:jc w:val="both"/>
    </w:pPr>
    <w:rPr>
      <w:rFonts w:ascii="Arial" w:hAnsi="Arial"/>
    </w:rPr>
  </w:style>
  <w:style w:type="paragraph" w:styleId="Sangradetextonormal">
    <w:name w:val="Body Text Indent"/>
    <w:basedOn w:val="Normal"/>
    <w:pPr>
      <w:tabs>
        <w:tab w:val="left" w:pos="720"/>
      </w:tabs>
      <w:autoSpaceDE w:val="0"/>
      <w:autoSpaceDN w:val="0"/>
      <w:adjustRightInd w:val="0"/>
      <w:spacing w:line="360" w:lineRule="auto"/>
      <w:ind w:left="720" w:hanging="720"/>
      <w:jc w:val="both"/>
    </w:pPr>
    <w:rPr>
      <w:rFonts w:ascii="Arial" w:hAnsi="Arial" w:cs="Arial"/>
      <w:color w:val="0000FF"/>
      <w:sz w:val="22"/>
      <w:szCs w:val="28"/>
      <w:lang w:val="es-ES"/>
    </w:rPr>
  </w:style>
  <w:style w:type="character" w:styleId="Refdecomentario">
    <w:name w:val="annotation reference"/>
    <w:uiPriority w:val="99"/>
    <w:unhideWhenUsed/>
    <w:rsid w:val="00AB6D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B6D26"/>
    <w:rPr>
      <w:rFonts w:ascii="Arial" w:hAnsi="Arial"/>
      <w:lang w:val="es-ES"/>
    </w:rPr>
  </w:style>
  <w:style w:type="character" w:customStyle="1" w:styleId="TextocomentarioCar">
    <w:name w:val="Texto comentario Car"/>
    <w:link w:val="Textocomentario"/>
    <w:uiPriority w:val="99"/>
    <w:rsid w:val="00AB6D26"/>
    <w:rPr>
      <w:rFonts w:ascii="Arial" w:hAnsi="Arial"/>
      <w:lang w:val="es-ES" w:eastAsia="es-ES"/>
    </w:rPr>
  </w:style>
  <w:style w:type="paragraph" w:styleId="Textodeglobo">
    <w:name w:val="Balloon Text"/>
    <w:basedOn w:val="Normal"/>
    <w:link w:val="TextodegloboCar"/>
    <w:rsid w:val="00AB6D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B6D2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25A3D"/>
    <w:pPr>
      <w:ind w:left="720"/>
      <w:contextualSpacing/>
    </w:pPr>
  </w:style>
  <w:style w:type="character" w:styleId="Hipervnculo">
    <w:name w:val="Hyperlink"/>
    <w:rsid w:val="003349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Lima, 1 de marzo de 2001</vt:lpstr>
    </vt:vector>
  </TitlesOfParts>
  <Company>FERREYROS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Lima, 1 de marzo de 2001</dc:title>
  <dc:creator>FERREYROS</dc:creator>
  <cp:lastModifiedBy>Elizabeth Tamayo Maertens</cp:lastModifiedBy>
  <cp:revision>3</cp:revision>
  <cp:lastPrinted>2016-02-24T17:37:00Z</cp:lastPrinted>
  <dcterms:created xsi:type="dcterms:W3CDTF">2017-10-28T02:25:00Z</dcterms:created>
  <dcterms:modified xsi:type="dcterms:W3CDTF">2017-10-30T17:55:00Z</dcterms:modified>
</cp:coreProperties>
</file>